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EA600D" w:rsidRDefault="00000000">
      <w:pPr>
        <w:jc w:val="both"/>
        <w:rPr>
          <w:sz w:val="24"/>
          <w:szCs w:val="24"/>
        </w:rPr>
      </w:pPr>
      <w:r>
        <w:rPr>
          <w:sz w:val="24"/>
          <w:szCs w:val="24"/>
        </w:rPr>
        <w:t>Horsetails and Cliffs</w:t>
      </w:r>
    </w:p>
    <w:p w14:paraId="00000002" w14:textId="77777777" w:rsidR="00EA600D" w:rsidRDefault="00EA600D">
      <w:pPr>
        <w:jc w:val="both"/>
        <w:rPr>
          <w:sz w:val="24"/>
          <w:szCs w:val="24"/>
        </w:rPr>
      </w:pPr>
    </w:p>
    <w:p w14:paraId="00000003" w14:textId="77777777" w:rsidR="00EA600D" w:rsidRDefault="00000000">
      <w:pPr>
        <w:jc w:val="both"/>
        <w:rPr>
          <w:sz w:val="24"/>
          <w:szCs w:val="24"/>
        </w:rPr>
      </w:pPr>
      <w:r>
        <w:rPr>
          <w:sz w:val="24"/>
          <w:szCs w:val="24"/>
        </w:rPr>
        <w:t>“We find no trace of a beginning, nor any prospect of an end.”</w:t>
      </w:r>
    </w:p>
    <w:p w14:paraId="00000004" w14:textId="77777777" w:rsidR="00EA600D" w:rsidRDefault="00000000">
      <w:pPr>
        <w:jc w:val="both"/>
        <w:rPr>
          <w:sz w:val="24"/>
          <w:szCs w:val="24"/>
        </w:rPr>
      </w:pPr>
      <w:r>
        <w:rPr>
          <w:sz w:val="24"/>
          <w:szCs w:val="24"/>
        </w:rPr>
        <w:t>James Hutton, Scottish geologist, 1788</w:t>
      </w:r>
    </w:p>
    <w:p w14:paraId="00000005" w14:textId="77777777" w:rsidR="00EA600D" w:rsidRDefault="00EA600D">
      <w:pPr>
        <w:jc w:val="both"/>
        <w:rPr>
          <w:sz w:val="24"/>
          <w:szCs w:val="24"/>
        </w:rPr>
      </w:pPr>
    </w:p>
    <w:p w14:paraId="00000006" w14:textId="77777777" w:rsidR="00EA600D" w:rsidRDefault="00000000">
      <w:pPr>
        <w:ind w:firstLine="720"/>
        <w:jc w:val="both"/>
        <w:rPr>
          <w:sz w:val="24"/>
          <w:szCs w:val="24"/>
        </w:rPr>
      </w:pPr>
      <w:r>
        <w:rPr>
          <w:sz w:val="24"/>
          <w:szCs w:val="24"/>
        </w:rPr>
        <w:t>As you climb the stairs, you see small formations of cast aluminum on the floor, porous, cratered surfaces that resemble a mix of rock, coral, and wreckage. In their depressions, true basins carved into the hard metal—there are small, unique ikebana arrangements, combining metal horsetail stems, wax, and porcelain with branches of other shoots, harvested while still alive, that breathe there. Walking among them, the exhibition space begins to feel more like a site, a slice of landscape brought into the white cube, on a human scale.</w:t>
      </w:r>
    </w:p>
    <w:p w14:paraId="00000007" w14:textId="77777777" w:rsidR="00EA600D" w:rsidRDefault="00000000">
      <w:pPr>
        <w:ind w:firstLine="720"/>
        <w:jc w:val="both"/>
        <w:rPr>
          <w:sz w:val="24"/>
          <w:szCs w:val="24"/>
        </w:rPr>
      </w:pPr>
      <w:r>
        <w:rPr>
          <w:sz w:val="24"/>
          <w:szCs w:val="24"/>
        </w:rPr>
        <w:t>While Colichio’s work has long been drawn to the allure of fire, relying on processes that transform matter through heat (ceramics and porcelain, which themselves become a kind of artificial rock; glazes, which fuse silica into a glassy surface; encaustic, melted wax that solidifies into a new skin), this is the first time it has become an instrument of a mechanism closer to the geological. In aluminum casting, tried here for the first time, fire not only hardens or coats the material but replaces it entirely, consuming the original material so that the metal takes its place. That is why I also believe that the time these pieces evoke is what geologists call “deep time.” It was the Scotsman James Hutton, in 1788, who first attempted to name this sense of vertigo, writing that the history of the Earth reveals no trace of a beginning, nor any prospect of an end; two centuries later, the writer John McPhee coined the term “deep time” to describe the almost physical effect, a sense of disorientation, that geology provokes in those who pause to consider it, to the point of ironically crystallizing this image: “Consider the history of the Earth as the old English yard—the distance between the king’s nose and the tip of his outstretched hand; a single file stroke on the middle fingernail erases all of human history.” It’s no wonder Colichio has a certain fascination with so-called “living fossils.” When faced with his works, we are always faced with something even more enduring.</w:t>
      </w:r>
    </w:p>
    <w:p w14:paraId="00000008" w14:textId="77777777" w:rsidR="00EA600D" w:rsidRDefault="00000000">
      <w:pPr>
        <w:ind w:firstLine="720"/>
        <w:jc w:val="both"/>
        <w:rPr>
          <w:sz w:val="24"/>
          <w:szCs w:val="24"/>
        </w:rPr>
      </w:pPr>
      <w:r>
        <w:rPr>
          <w:sz w:val="24"/>
          <w:szCs w:val="24"/>
        </w:rPr>
        <w:t>Horsetail, for example, which appears in the artist’s *Cliffs*, dates back to the Carboniferous period, more than three hundred million years ago, when close relatives of the plant formed forests ten meters tall, forests that have now largely been converted into the coal we burn. Nothing has changed in its basic structure, but what was once a tree is now a creeping herb, a sort of miniature version of itself, at once a project and a memory. By sculpting the plant alongside other real shoots, Colichio activates a kind of dual temporality, for each piece becomes a place where a gigantic ancestor, now diminutive, insists on growing on soil that is, in itself, a geological fiction; after all, it is a stone that never existed, born of the fire of the foundry, not of the Earth’s fire.</w:t>
      </w:r>
    </w:p>
    <w:p w14:paraId="00000009" w14:textId="77777777" w:rsidR="00EA600D" w:rsidRDefault="00000000">
      <w:pPr>
        <w:ind w:firstLine="720"/>
        <w:jc w:val="both"/>
        <w:rPr>
          <w:sz w:val="24"/>
          <w:szCs w:val="24"/>
        </w:rPr>
      </w:pPr>
      <w:r>
        <w:rPr>
          <w:sz w:val="24"/>
          <w:szCs w:val="24"/>
        </w:rPr>
        <w:t xml:space="preserve">Such fiction, however, is also a mechanism, for the very substitution of matter with fire, mentioned earlier, is the exact principle of fossilization, condensed from millennia into a few afternoons in the studio. This is what geologists call “permineralization,” when organic tissue is dissolved and replaced, atom by atom, by </w:t>
      </w:r>
      <w:r>
        <w:rPr>
          <w:sz w:val="24"/>
          <w:szCs w:val="24"/>
        </w:rPr>
        <w:lastRenderedPageBreak/>
        <w:t>minerals that preserve its “architecture,” producing the fossil. The resulting sculpture is, therefore, an index, in the sense that Rosalind Krauss gave to the term; a mold, a footprint, the physical contact that remains after the body that produced it no longer exists. Colichio, in other words, does not sculpt—he fossilizes.</w:t>
      </w:r>
    </w:p>
    <w:p w14:paraId="0000000A" w14:textId="77777777" w:rsidR="00EA600D" w:rsidRDefault="00000000">
      <w:pPr>
        <w:ind w:firstLine="720"/>
        <w:jc w:val="both"/>
        <w:rPr>
          <w:sz w:val="24"/>
          <w:szCs w:val="24"/>
        </w:rPr>
      </w:pPr>
      <w:r>
        <w:rPr>
          <w:sz w:val="24"/>
          <w:szCs w:val="24"/>
        </w:rPr>
        <w:t>These aluminum topographies upon which the ikebana arrangements rest still defy any stable scale. They can be interpreted as a fragment of a cliff, eroded from the coastline; as the outline of a tectonic plate; as the mark of an impact, whether meteoritic or volcanic; or as a lunar fragment, resting there with no clear origin. This indeterminacy of scale seems to bring into the gallery a contained, almost pocket-sized version of the geological sublime that Romantic painters such as Caspar David Friedrich sought in cliffs and glaciers, and that Robert Smithson, in a different vein, transformed into the subject of his work by treating art as a field of entropy and mineral time. But where the Romantic sublime demanded distance and vastness, Colichio proposes intimacy; after all, his cliffs fit on the floor of a room and can be circled in just a few steps.</w:t>
      </w:r>
    </w:p>
    <w:p w14:paraId="0000000B" w14:textId="77777777" w:rsidR="00EA600D" w:rsidRDefault="00000000">
      <w:pPr>
        <w:jc w:val="both"/>
        <w:rPr>
          <w:sz w:val="24"/>
          <w:szCs w:val="24"/>
        </w:rPr>
      </w:pPr>
      <w:r>
        <w:rPr>
          <w:sz w:val="24"/>
          <w:szCs w:val="24"/>
        </w:rPr>
        <w:tab/>
        <w:t>Furthermore, the Japanese art of flower arrangement, historically linked to mono no aware, the poignant impermanence of things, fosters a dialogue between what is alive and what will soon wither. Colichio radicalizes this dialogue by placing, side by side, living stems and manufactured stems that, in principle, will last for centuries, perhaps. But there is yet another paradox: aluminum is a young metal, almost a symbol of the twentieth century; lightweight, industrial, associated with airplanes, cans, window frames, and everything that is disposable and mass-produced, yet here it is worked until it resembles the oldest of rocks. The artist thus reverses the course of technological history, as the most recent material takes on the most archaic form, and the “eternity” that the sculpture promises to the plants she has sculpted also proves to be fictional, constructed, as precarious in its own way as the brief life of the flowers that accompany it.</w:t>
      </w:r>
    </w:p>
    <w:p w14:paraId="0000000C" w14:textId="77777777" w:rsidR="00EA600D" w:rsidRDefault="00000000">
      <w:pPr>
        <w:ind w:firstLine="720"/>
        <w:jc w:val="both"/>
        <w:rPr>
          <w:sz w:val="24"/>
          <w:szCs w:val="24"/>
        </w:rPr>
      </w:pPr>
      <w:r>
        <w:rPr>
          <w:sz w:val="24"/>
          <w:szCs w:val="24"/>
        </w:rPr>
        <w:t>A little further on, a group of pebbles arranged in a row—collected by the artist along the coast, are partially covered in ceramic and glaze, displaying shades of copper oxide green, iron oxide brown, and manganese gray. The classic colors of ceramics are, not coincidentally, the colors of mineralogy itself, since glaze is nothing more than silica, feldspar, and metal oxides fused at high temperatures until they vitrify, a process that, on a different scale and over a different timescale, is the same one that forms quartz, glassy basalt, obsidian, and so on. By vitrifying only part of the stone, leaving the rest unpolished, Colichio superimposes two geological histories of distinct speeds. We are reminded here of Isamu Noguchi, who insisted on preserving, in many of his stone works, the natural surface alongside the polished one, as if refusing to erase the authorship of geological time in favor of the artist’s authorship. In Brazil, it is impossible not to think also of Amelia Toledo, who for decades treated stones, seeds, and shells as raw materials and as models of thought, even inserting lenses into real stones. This is her education through stone.</w:t>
      </w:r>
    </w:p>
    <w:p w14:paraId="0000000D" w14:textId="77777777" w:rsidR="00EA600D" w:rsidRDefault="00000000">
      <w:pPr>
        <w:jc w:val="both"/>
        <w:rPr>
          <w:sz w:val="24"/>
          <w:szCs w:val="24"/>
        </w:rPr>
      </w:pPr>
      <w:r>
        <w:rPr>
          <w:sz w:val="24"/>
          <w:szCs w:val="24"/>
        </w:rPr>
        <w:tab/>
        <w:t xml:space="preserve">The same logic reappears, in a different form, in another set of stems, now lined up against the wall, a sort of spinal column that Colichio constructs from the inflorescence of the banana plant. This is the floral spike, which naturally displays a </w:t>
      </w:r>
      <w:r>
        <w:rPr>
          <w:sz w:val="24"/>
          <w:szCs w:val="24"/>
        </w:rPr>
        <w:lastRenderedPageBreak/>
        <w:t>spiral pattern of scars; for as each leaf unfolds, revealing a cluster of flowers until it falls, it leaves behind a ring-shaped mark on the stem, which repeats and succeeds one another like vertebrae, or like the scales of a pinecone. It is from this anatomy that the artist extracts, via a mold, the ringed pattern that she stacks vertically into ceramic columns with wax detailing. At first glance, the result resembles a fossilized spine, or the evidence from a geological core sample (the cylinder of rock that geologists extract from the ground to read the history of a place).</w:t>
      </w:r>
    </w:p>
    <w:p w14:paraId="0000000E" w14:textId="77777777" w:rsidR="00EA600D" w:rsidRDefault="00000000">
      <w:pPr>
        <w:jc w:val="both"/>
        <w:rPr>
          <w:sz w:val="24"/>
          <w:szCs w:val="24"/>
        </w:rPr>
      </w:pPr>
      <w:r>
        <w:rPr>
          <w:sz w:val="24"/>
          <w:szCs w:val="24"/>
        </w:rPr>
        <w:tab/>
        <w:t>Near them, in dialogue with them, we see a series of panels in which embaúba leaves were dipped in black porcelain and fired in a kiln until the leaf disappeared, leaving only its fragmented negative in porcelain. The artist then arranges these fragments on a wooden panel and applies encaustic paint, in dark green and black, over them; as it cools, it forms new designs, no longer bound by the contours of the original leaf. It is no coincidence that the word “encaustic” comes from the Greek enkaustikos, “to burn within”: it is one of the oldest preservation techniques we know of, already used in Egypt to paint the Fayum funerary portraits, many of which have survived to this day with their colors practically intact, two thousand years later (basically because the wax, as it cools, seals the pigment against air and time, just as amber seals an insect and ice seals a mammoth). In Colichio, however, the gesture takes on a second, almost ironic meaning, since the embaúba is a pioneer species, the first tree to sprout in any clearing or recently deforested area; it grows quickly, has a short lifespan, and its ecological role prepares the soil for other, slower-growing species to follow. Burned until it disappears, and then coated in wax, Colichio gives this fast-growing plant a different timeline, one that is nonetheless close to the one that turned the carboniferous forests mentioned at the beginning of this text into coal.</w:t>
      </w:r>
    </w:p>
    <w:p w14:paraId="0000000F" w14:textId="77777777" w:rsidR="00EA600D" w:rsidRDefault="00000000">
      <w:pPr>
        <w:jc w:val="both"/>
        <w:rPr>
          <w:sz w:val="24"/>
          <w:szCs w:val="24"/>
        </w:rPr>
      </w:pPr>
      <w:r>
        <w:rPr>
          <w:sz w:val="24"/>
          <w:szCs w:val="24"/>
        </w:rPr>
        <w:tab/>
        <w:t xml:space="preserve">Then, we begin to recognize large shells that also resemble rock, cycad palms whose cones evoke crustacean shells, fern shoots that blend in with sea creatures, and leaves that are, at the same time, fossils. Some of these shells have even undergone raku, a Japanese technique involving rapid firing followed by cooling in sawdust, which blackens the ceramic body and causes the glaze to crack into a fine web of fissures, as if the time scale of geological fracturing were simulated in minutes, not millennia. This deliberate blurring of the plant, mineral, and animal kingdoms, a recurring theme in the artist’s practice, reminds us of illustrious precedents in the history of nature’s representation, such as Ernst Haeckel’s plates in </w:t>
      </w:r>
      <w:r>
        <w:rPr>
          <w:i/>
          <w:iCs/>
          <w:sz w:val="24"/>
          <w:szCs w:val="24"/>
        </w:rPr>
        <w:t xml:space="preserve">Kunstformen der Natur </w:t>
      </w:r>
      <w:r>
        <w:rPr>
          <w:sz w:val="24"/>
          <w:szCs w:val="24"/>
        </w:rPr>
        <w:t>(1904), in which radiolarians, jellyfish, and plant forms reveal formal kinships that scientific taxonomy separates, but which the eye usually recognizes immediately. Colichio seems to formulate a similar hypothesis through sculptural means—namely, that beneath the surface of classifications lies a common repertoire of forms that spans the kingdoms of life. The horsetail and the fern shoot, with their spiral growth, share with the ammonite the same principle of logarithmic growth, a phenomenon that fascinated Leonardo da Vinci in his studies of vortices and that Hokusai captured in the crest of his wave, among many other examples.</w:t>
      </w:r>
    </w:p>
    <w:p w14:paraId="00000010" w14:textId="77777777" w:rsidR="00EA600D" w:rsidRDefault="00000000">
      <w:pPr>
        <w:jc w:val="both"/>
        <w:rPr>
          <w:sz w:val="24"/>
          <w:szCs w:val="24"/>
        </w:rPr>
      </w:pPr>
      <w:r>
        <w:rPr>
          <w:sz w:val="24"/>
          <w:szCs w:val="24"/>
        </w:rPr>
        <w:tab/>
        <w:t xml:space="preserve">In the large-scale suspended piece, a tangle of porcelain rods (many coiled into the same tight spiral as the fern fronds seen earlier) clusters like a tuft attached to the ceiling, cascading in curls until it breaks apart at the tip into thin metal tendrils. Viewed </w:t>
      </w:r>
      <w:r>
        <w:rPr>
          <w:sz w:val="24"/>
          <w:szCs w:val="24"/>
        </w:rPr>
        <w:lastRenderedPageBreak/>
        <w:t>from below, this mass ceases to resemble foliage and instead suggests a drifting jellyfish: the bulging body above, the loose tentacles below. Deep time, here, is no longer the time of rock, but that of the earliest forms of marine life, soft, skeletonless organisms that predate any shell or vertebra by hundreds of millions of years. Colichio presents this suspension as a state of stasis, as if that tangle were a specimen preserved in amber: the spiral of the shoot, multiplied until it forms an entire organism, frozen at the exact moment when, floating between two worlds, it hesitates over whether it belongs to the forest or the sea.</w:t>
      </w:r>
    </w:p>
    <w:p w14:paraId="00000011" w14:textId="77777777" w:rsidR="00EA600D" w:rsidRDefault="00000000">
      <w:pPr>
        <w:jc w:val="both"/>
        <w:rPr>
          <w:sz w:val="24"/>
          <w:szCs w:val="24"/>
        </w:rPr>
      </w:pPr>
      <w:r>
        <w:rPr>
          <w:sz w:val="24"/>
          <w:szCs w:val="24"/>
        </w:rPr>
        <w:tab/>
        <w:t>Perhaps this is why the artist herself refuses to grant her sculpture the status of a finished form, preferring to treat it as a work in progress, always at the mercy of the time that flows through it. Gaston Bachelard had already recognized that earth gives rise to two opposing reveries: that of the will, focused on hard, resistant matter, the granite that is carved and hewn—and that of repose, surrendered to soft, intimate matter—the clay that is molded by hand. Colichio, curiously, seems to straddle both shores at the same time.    “Horsetails and Cliffs” brings together, after all, many different paces of time in a single place: that of the horsetail, small, tenacious, a survivor of catastrophes that have already decimated almost everything around it; that of the banana tree, which barely lasts a season and yet lends its anatomy to a trunk that seems to want to last for centuries here; that of the leaf that darkens with wax as if it were already turning to charcoal; and that of the cliff, immense, which crumbles grain by grain under the action of water and wind, a time too slow to fit into a single lifetime.</w:t>
      </w:r>
    </w:p>
    <w:p w14:paraId="00000012" w14:textId="77777777" w:rsidR="00EA600D" w:rsidRDefault="00000000">
      <w:pPr>
        <w:jc w:val="both"/>
        <w:rPr>
          <w:sz w:val="24"/>
          <w:szCs w:val="24"/>
        </w:rPr>
      </w:pPr>
      <w:r>
        <w:rPr>
          <w:sz w:val="24"/>
          <w:szCs w:val="24"/>
        </w:rPr>
        <w:tab/>
        <w:t>Among all of them, Carolina Colichio’s work sits precisely at the juncture where the ephemeral and the geological meet, and where, for an instant, the visitor can feel beneath their feet the weight of a greater time, one that is not their own, yet constitutes them. After all, we, too, are made of ore. The calcium and phosphorus that form our bones are present in many sedimentary rocks; the iron that colors our blood is the same element forged inside stars, billions of years before Earth or life even existed. In this sense, we are rearranged stardust: carbon, calcium, oxygen, all born of explosions that predate the solar system and that today, without fanfare, sustain our everyday actions. When viewing Colichio’s works, perhaps we are not merely bearing witness to deep time, but recognizing in it a mineral kinship that we carry without knowing it, and that the sculpture silently brings back into view.</w:t>
      </w:r>
    </w:p>
    <w:p w14:paraId="0332075A" w14:textId="77777777" w:rsidR="00BB6098" w:rsidRDefault="00BB6098">
      <w:pPr>
        <w:jc w:val="both"/>
        <w:rPr>
          <w:sz w:val="24"/>
          <w:szCs w:val="24"/>
        </w:rPr>
      </w:pPr>
    </w:p>
    <w:p w14:paraId="7F8E4B26" w14:textId="72CEE753" w:rsidR="00BB6098" w:rsidRDefault="00BB6098">
      <w:pPr>
        <w:jc w:val="both"/>
        <w:rPr>
          <w:sz w:val="24"/>
          <w:szCs w:val="24"/>
        </w:rPr>
      </w:pPr>
      <w:r>
        <w:rPr>
          <w:sz w:val="24"/>
          <w:szCs w:val="24"/>
        </w:rPr>
        <w:t>Pollyana Quintella, September 2026</w:t>
      </w:r>
    </w:p>
    <w:sectPr w:rsidR="00BB609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714A" w14:textId="77777777" w:rsidR="008F608D" w:rsidRDefault="008F608D" w:rsidP="00BB6098">
      <w:pPr>
        <w:spacing w:line="240" w:lineRule="auto"/>
      </w:pPr>
      <w:r>
        <w:separator/>
      </w:r>
    </w:p>
  </w:endnote>
  <w:endnote w:type="continuationSeparator" w:id="0">
    <w:p w14:paraId="3AA2A8C2" w14:textId="77777777" w:rsidR="008F608D" w:rsidRDefault="008F608D" w:rsidP="00BB6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7EADCF7E-80B4-A442-B92F-D744285E58E6}"/>
    <w:embedItalic r:id="rId2" w:fontKey="{4DEE5059-463D-7B4F-AA7B-68BE32148A57}"/>
  </w:font>
  <w:font w:name="Times New Roman">
    <w:panose1 w:val="02020603050405020304"/>
    <w:charset w:val="00"/>
    <w:family w:val="roman"/>
    <w:pitch w:val="variable"/>
    <w:sig w:usb0="E0002EFF" w:usb1="C000785B" w:usb2="00000009" w:usb3="00000000" w:csb0="000001FF" w:csb1="00000000"/>
    <w:embedRegular r:id="rId3" w:fontKey="{9867C2FB-2D6F-7F4A-A734-AE553E43588E}"/>
  </w:font>
  <w:font w:name="Calibri">
    <w:panose1 w:val="020F0502020204030204"/>
    <w:charset w:val="00"/>
    <w:family w:val="swiss"/>
    <w:pitch w:val="variable"/>
    <w:sig w:usb0="E4002EFF" w:usb1="C200247B" w:usb2="00000009" w:usb3="00000000" w:csb0="000001FF" w:csb1="00000000"/>
    <w:embedRegular r:id="rId4" w:fontKey="{BD29DDE0-3279-6347-9DFE-2BEC91A4110F}"/>
  </w:font>
  <w:font w:name="Cambria">
    <w:panose1 w:val="02040503050406030204"/>
    <w:charset w:val="00"/>
    <w:family w:val="roman"/>
    <w:pitch w:val="variable"/>
    <w:sig w:usb0="E00006FF" w:usb1="420024FF" w:usb2="02000000" w:usb3="00000000" w:csb0="0000019F" w:csb1="00000000"/>
    <w:embedRegular r:id="rId5" w:fontKey="{55AB82CD-E5A7-204A-90F8-6A3DE68770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89C43" w14:textId="77777777" w:rsidR="00BB6098" w:rsidRDefault="00BB609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0692" w14:textId="77777777" w:rsidR="00BB6098" w:rsidRDefault="00BB609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0A9D" w14:textId="77777777" w:rsidR="00BB6098" w:rsidRDefault="00BB60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5A760" w14:textId="77777777" w:rsidR="008F608D" w:rsidRDefault="008F608D" w:rsidP="00BB6098">
      <w:pPr>
        <w:spacing w:line="240" w:lineRule="auto"/>
      </w:pPr>
      <w:r>
        <w:separator/>
      </w:r>
    </w:p>
  </w:footnote>
  <w:footnote w:type="continuationSeparator" w:id="0">
    <w:p w14:paraId="1947DA69" w14:textId="77777777" w:rsidR="008F608D" w:rsidRDefault="008F608D" w:rsidP="00BB60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DE7E" w14:textId="77777777" w:rsidR="00BB6098" w:rsidRDefault="00BB60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69D14" w14:textId="77777777" w:rsidR="00BB6098" w:rsidRDefault="00BB609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2A8F" w14:textId="77777777" w:rsidR="00BB6098" w:rsidRDefault="00BB60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00D"/>
    <w:rsid w:val="008F608D"/>
    <w:rsid w:val="00BB6098"/>
    <w:rsid w:val="00EA60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6C29F"/>
  <w15:docId w15:val="{F51E3229-5AFE-7B49-9E21-B4611E4F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BB6098"/>
    <w:pPr>
      <w:tabs>
        <w:tab w:val="center" w:pos="4252"/>
        <w:tab w:val="right" w:pos="8504"/>
      </w:tabs>
      <w:spacing w:line="240" w:lineRule="auto"/>
    </w:pPr>
  </w:style>
  <w:style w:type="character" w:customStyle="1" w:styleId="CabealhoChar">
    <w:name w:val="Cabeçalho Char"/>
    <w:basedOn w:val="Fontepargpadro"/>
    <w:link w:val="Cabealho"/>
    <w:uiPriority w:val="99"/>
    <w:rsid w:val="00BB6098"/>
  </w:style>
  <w:style w:type="paragraph" w:styleId="Rodap">
    <w:name w:val="footer"/>
    <w:basedOn w:val="Normal"/>
    <w:link w:val="RodapChar"/>
    <w:uiPriority w:val="99"/>
    <w:unhideWhenUsed/>
    <w:rsid w:val="00BB6098"/>
    <w:pPr>
      <w:tabs>
        <w:tab w:val="center" w:pos="4252"/>
        <w:tab w:val="right" w:pos="8504"/>
      </w:tabs>
      <w:spacing w:line="240" w:lineRule="auto"/>
    </w:pPr>
  </w:style>
  <w:style w:type="character" w:customStyle="1" w:styleId="RodapChar">
    <w:name w:val="Rodapé Char"/>
    <w:basedOn w:val="Fontepargpadro"/>
    <w:link w:val="Rodap"/>
    <w:uiPriority w:val="99"/>
    <w:rsid w:val="00BB6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2074</Words>
  <Characters>11201</Characters>
  <Application>Microsoft Office Word</Application>
  <DocSecurity>0</DocSecurity>
  <Lines>93</Lines>
  <Paragraphs>26</Paragraphs>
  <ScaleCrop>false</ScaleCrop>
  <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Juliana Arruga</cp:lastModifiedBy>
  <cp:revision>2</cp:revision>
  <dcterms:created xsi:type="dcterms:W3CDTF">2026-09-21T18:01:00Z</dcterms:created>
  <dcterms:modified xsi:type="dcterms:W3CDTF">2026-09-21T18:02:00Z</dcterms:modified>
</cp:coreProperties>
</file>